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71C" w:rsidRPr="006D75AF" w:rsidRDefault="00B94241">
      <w:pPr>
        <w:rPr>
          <w:rFonts w:ascii="Courier New" w:hAnsi="Courier New" w:cs="Courier New"/>
          <w:b/>
          <w:bCs/>
          <w:color w:val="365F91" w:themeColor="accent1" w:themeShade="BF"/>
          <w:sz w:val="40"/>
          <w:szCs w:val="40"/>
          <w:rtl/>
        </w:rPr>
      </w:pPr>
      <w:r w:rsidRPr="006D75AF">
        <w:rPr>
          <w:rFonts w:ascii="Courier New" w:hAnsi="Courier New" w:cs="Courier New"/>
          <w:b/>
          <w:bCs/>
          <w:color w:val="365F91" w:themeColor="accent1" w:themeShade="BF"/>
          <w:sz w:val="40"/>
          <w:szCs w:val="40"/>
          <w:rtl/>
        </w:rPr>
        <w:t>מילון מושגים</w:t>
      </w:r>
      <w:r w:rsidR="00B54ABC" w:rsidRPr="006D75AF">
        <w:rPr>
          <w:rFonts w:ascii="Courier New" w:hAnsi="Courier New" w:cs="Courier New"/>
          <w:b/>
          <w:bCs/>
          <w:color w:val="365F91" w:themeColor="accent1" w:themeShade="BF"/>
          <w:sz w:val="40"/>
          <w:szCs w:val="40"/>
          <w:rtl/>
        </w:rPr>
        <w:t xml:space="preserve"> להליך רישוי</w:t>
      </w:r>
      <w:r w:rsidRPr="006D75AF">
        <w:rPr>
          <w:rFonts w:ascii="Courier New" w:hAnsi="Courier New" w:cs="Courier New"/>
          <w:b/>
          <w:bCs/>
          <w:color w:val="365F91" w:themeColor="accent1" w:themeShade="BF"/>
          <w:sz w:val="40"/>
          <w:szCs w:val="40"/>
          <w:rtl/>
        </w:rPr>
        <w:t>:</w:t>
      </w:r>
    </w:p>
    <w:p w:rsidR="00B94241" w:rsidRPr="006D75AF" w:rsidRDefault="00F57372" w:rsidP="00B54ABC">
      <w:pPr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</w:pPr>
      <w:r w:rsidRPr="006D75AF">
        <w:rPr>
          <w:rFonts w:ascii="Courier New" w:hAnsi="Courier New" w:cs="Courier New"/>
          <w:b/>
          <w:bCs/>
          <w:noProof/>
          <w:color w:val="365F91" w:themeColor="accent1" w:themeShade="BF"/>
          <w:sz w:val="28"/>
          <w:szCs w:val="28"/>
          <w:rtl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272pt;margin-top:7.55pt;width:19pt;height:0;flip:x;z-index:251658240" o:connectortype="straight">
            <v:stroke endarrow="block"/>
            <w10:wrap anchorx="page"/>
          </v:shape>
        </w:pict>
      </w:r>
      <w:r w:rsidR="00B54ABC" w:rsidRPr="006D75AF">
        <w:rPr>
          <w:rFonts w:ascii="Courier New" w:hAnsi="Courier New" w:cs="Courier New"/>
          <w:b/>
          <w:bCs/>
          <w:noProof/>
          <w:color w:val="365F91" w:themeColor="accent1" w:themeShade="BF"/>
          <w:sz w:val="28"/>
          <w:szCs w:val="28"/>
          <w:rtl/>
        </w:rPr>
        <w:t>פתיחת תיק מידע</w:t>
      </w:r>
      <w:r w:rsidR="006D75AF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 xml:space="preserve">    </w:t>
      </w:r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>הליך תשלום וקבלת מידע המפרט את זכויות\ חובות החלים על המגרש לצורך בינוי.</w:t>
      </w:r>
    </w:p>
    <w:p w:rsidR="00B94241" w:rsidRPr="006D75AF" w:rsidRDefault="00F57372" w:rsidP="00B54ABC">
      <w:pPr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</w:pPr>
      <w:r w:rsidRPr="006D75AF">
        <w:rPr>
          <w:rFonts w:ascii="Courier New" w:hAnsi="Courier New" w:cs="Courier New"/>
          <w:b/>
          <w:bCs/>
          <w:noProof/>
          <w:color w:val="365F91" w:themeColor="accent1" w:themeShade="BF"/>
          <w:sz w:val="28"/>
          <w:szCs w:val="28"/>
          <w:rtl/>
        </w:rPr>
        <w:pict>
          <v:shape id="_x0000_s1027" type="#_x0000_t32" style="position:absolute;left:0;text-align:left;margin-left:263pt;margin-top:8.4pt;width:19pt;height:0;flip:x;z-index:251659264" o:connectortype="straight">
            <v:stroke endarrow="block"/>
            <w10:wrap anchorx="page"/>
          </v:shape>
        </w:pict>
      </w:r>
      <w:r w:rsidR="00B54ABC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>פתיחת תיק רישוי</w:t>
      </w:r>
      <w:r w:rsidR="00B94241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 xml:space="preserve">     </w:t>
      </w:r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 xml:space="preserve">הליך תשלום ופתיחת הליך קבלה\ בדיקה והסדרת </w:t>
      </w:r>
      <w:proofErr w:type="spellStart"/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>גרמושקת</w:t>
      </w:r>
      <w:proofErr w:type="spellEnd"/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 xml:space="preserve"> הרישוי כראויה לדיון בוועדה.</w:t>
      </w:r>
    </w:p>
    <w:p w:rsidR="00B94241" w:rsidRPr="006D75AF" w:rsidRDefault="00F57372" w:rsidP="00B54ABC">
      <w:pPr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</w:pPr>
      <w:r w:rsidRPr="006D75AF">
        <w:rPr>
          <w:rFonts w:ascii="Courier New" w:hAnsi="Courier New" w:cs="Courier New"/>
          <w:b/>
          <w:bCs/>
          <w:noProof/>
          <w:color w:val="365F91" w:themeColor="accent1" w:themeShade="BF"/>
          <w:sz w:val="28"/>
          <w:szCs w:val="28"/>
          <w:rtl/>
        </w:rPr>
        <w:pict>
          <v:shape id="_x0000_s1028" type="#_x0000_t32" style="position:absolute;left:0;text-align:left;margin-left:296pt;margin-top:7.35pt;width:19pt;height:0;flip:x;z-index:251660288" o:connectortype="straight">
            <v:stroke endarrow="block"/>
            <w10:wrap anchorx="page"/>
          </v:shape>
        </w:pict>
      </w:r>
      <w:r w:rsidR="00B54ABC" w:rsidRPr="006D75AF">
        <w:rPr>
          <w:rFonts w:ascii="Courier New" w:hAnsi="Courier New" w:cs="Courier New"/>
          <w:b/>
          <w:bCs/>
          <w:noProof/>
          <w:color w:val="365F91" w:themeColor="accent1" w:themeShade="BF"/>
          <w:sz w:val="28"/>
          <w:szCs w:val="28"/>
          <w:rtl/>
        </w:rPr>
        <w:t>דיון בוועדה</w:t>
      </w:r>
      <w:r w:rsidR="006D75AF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 xml:space="preserve">    </w:t>
      </w:r>
      <w:r w:rsidR="00B94241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 xml:space="preserve"> </w:t>
      </w:r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>התכנסות וועדת התכנון לצורך</w:t>
      </w:r>
      <w:r w:rsidR="000C4544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 xml:space="preserve"> קבלת הסכמה עקרונית לבינוי המצו</w:t>
      </w:r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 xml:space="preserve">ין </w:t>
      </w:r>
      <w:r w:rsidR="000C4544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>בגרמושקת הרישוי שהופקדה. תוקף ה</w:t>
      </w:r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>חלטת הוועדה הוא שנה וניתן לחדשו עד ל-3 שנים.</w:t>
      </w:r>
    </w:p>
    <w:p w:rsidR="00B94241" w:rsidRPr="006D75AF" w:rsidRDefault="00F57372" w:rsidP="00B54ABC">
      <w:pPr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</w:pPr>
      <w:r w:rsidRPr="006D75AF">
        <w:rPr>
          <w:rFonts w:ascii="Courier New" w:hAnsi="Courier New" w:cs="Courier New"/>
          <w:b/>
          <w:bCs/>
          <w:noProof/>
          <w:color w:val="365F91" w:themeColor="accent1" w:themeShade="BF"/>
          <w:sz w:val="28"/>
          <w:szCs w:val="28"/>
          <w:rtl/>
        </w:rPr>
        <w:pict>
          <v:shape id="_x0000_s1029" type="#_x0000_t32" style="position:absolute;left:0;text-align:left;margin-left:316pt;margin-top:8.85pt;width:19pt;height:0;flip:x;z-index:251661312" o:connectortype="straight">
            <v:stroke endarrow="block"/>
            <w10:wrap anchorx="page"/>
          </v:shape>
        </w:pict>
      </w:r>
      <w:r w:rsidR="00B54ABC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>קווי מגרש</w:t>
      </w:r>
      <w:r w:rsidR="00B94241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 xml:space="preserve">     </w:t>
      </w:r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 xml:space="preserve">גבולות המגרש בכפוף </w:t>
      </w:r>
      <w:proofErr w:type="spellStart"/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>לתב"ע</w:t>
      </w:r>
      <w:proofErr w:type="spellEnd"/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>.</w:t>
      </w:r>
    </w:p>
    <w:p w:rsidR="00B54ABC" w:rsidRPr="006D75AF" w:rsidRDefault="00F57372" w:rsidP="00B54ABC">
      <w:pPr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</w:pPr>
      <w:r w:rsidRPr="006D75AF">
        <w:rPr>
          <w:rFonts w:ascii="Courier New" w:hAnsi="Courier New" w:cs="Courier New"/>
          <w:b/>
          <w:bCs/>
          <w:noProof/>
          <w:color w:val="365F91" w:themeColor="accent1" w:themeShade="BF"/>
          <w:sz w:val="28"/>
          <w:szCs w:val="28"/>
          <w:rtl/>
        </w:rPr>
        <w:pict>
          <v:shape id="_x0000_s1033" type="#_x0000_t32" style="position:absolute;left:0;text-align:left;margin-left:316pt;margin-top:8.85pt;width:19pt;height:0;flip:x;z-index:251665408" o:connectortype="straight">
            <v:stroke endarrow="block"/>
            <w10:wrap anchorx="page"/>
          </v:shape>
        </w:pict>
      </w:r>
      <w:r w:rsidR="00B54ABC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 xml:space="preserve">קווי בניה     </w:t>
      </w:r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>קו הבניה המותר במקסימום החלקה בהתייחס לגבולותיה.</w:t>
      </w:r>
    </w:p>
    <w:p w:rsidR="00B54ABC" w:rsidRPr="006D75AF" w:rsidRDefault="00F57372" w:rsidP="00B54ABC">
      <w:pPr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</w:pPr>
      <w:r w:rsidRPr="006D75AF">
        <w:rPr>
          <w:rFonts w:ascii="Courier New" w:hAnsi="Courier New" w:cs="Courier New"/>
          <w:b/>
          <w:bCs/>
          <w:noProof/>
          <w:color w:val="365F91" w:themeColor="accent1" w:themeShade="BF"/>
          <w:sz w:val="28"/>
          <w:szCs w:val="28"/>
          <w:rtl/>
        </w:rPr>
        <w:pict>
          <v:shape id="_x0000_s1034" type="#_x0000_t32" style="position:absolute;left:0;text-align:left;margin-left:316pt;margin-top:8.85pt;width:19pt;height:0;flip:x;z-index:251667456" o:connectortype="straight">
            <v:stroke endarrow="block"/>
            <w10:wrap anchorx="page"/>
          </v:shape>
        </w:pict>
      </w:r>
      <w:r w:rsidR="006D75AF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 xml:space="preserve">קווי הקלה   </w:t>
      </w:r>
      <w:r w:rsidR="00B54ABC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 xml:space="preserve"> </w:t>
      </w:r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 xml:space="preserve">קו בניה </w:t>
      </w:r>
      <w:proofErr w:type="spellStart"/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>מוקל</w:t>
      </w:r>
      <w:proofErr w:type="spellEnd"/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 xml:space="preserve"> עד </w:t>
      </w:r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</w:rPr>
        <w:t>MAX</w:t>
      </w:r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 xml:space="preserve"> 10% מקו הבניה הקבוע </w:t>
      </w:r>
      <w:proofErr w:type="spellStart"/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>בתב"ע</w:t>
      </w:r>
      <w:proofErr w:type="spellEnd"/>
      <w:r w:rsidR="00B54ABC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>.</w:t>
      </w:r>
    </w:p>
    <w:p w:rsidR="00D82786" w:rsidRPr="006D75AF" w:rsidRDefault="00F57372" w:rsidP="00422144">
      <w:pPr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</w:pPr>
      <w:r w:rsidRPr="006D75AF">
        <w:rPr>
          <w:rFonts w:ascii="Courier New" w:hAnsi="Courier New" w:cs="Courier New"/>
          <w:b/>
          <w:bCs/>
          <w:noProof/>
          <w:color w:val="365F91" w:themeColor="accent1" w:themeShade="BF"/>
          <w:sz w:val="28"/>
          <w:szCs w:val="28"/>
          <w:rtl/>
        </w:rPr>
        <w:pict>
          <v:shape id="_x0000_s1035" type="#_x0000_t32" style="position:absolute;left:0;text-align:left;margin-left:326pt;margin-top:8.85pt;width:19pt;height:0;flip:x;z-index:251669504" o:connectortype="straight">
            <v:stroke endarrow="block"/>
            <w10:wrap anchorx="page"/>
          </v:shape>
        </w:pict>
      </w:r>
      <w:r w:rsidR="00D82786" w:rsidRPr="006D75AF">
        <w:rPr>
          <w:rFonts w:ascii="Courier New" w:hAnsi="Courier New" w:cs="Courier New"/>
          <w:b/>
          <w:bCs/>
          <w:noProof/>
          <w:color w:val="365F91" w:themeColor="accent1" w:themeShade="BF"/>
          <w:sz w:val="28"/>
          <w:szCs w:val="28"/>
          <w:rtl/>
        </w:rPr>
        <w:t>טופס  4</w:t>
      </w:r>
      <w:r w:rsidR="006D75AF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 xml:space="preserve">    </w:t>
      </w:r>
      <w:r w:rsidR="00D82786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 xml:space="preserve"> </w:t>
      </w:r>
      <w:r w:rsidR="00422144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>הינו טופס ראשוני המעיד על סיום הבניה לרבות היות המבנה מוכן ובטיחותי למגורים ומכאן מאפשר חיבור תשתיות והשתכנות במבנה.</w:t>
      </w:r>
    </w:p>
    <w:p w:rsidR="00B94241" w:rsidRPr="006D75AF" w:rsidRDefault="00F57372" w:rsidP="00B94241">
      <w:pPr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</w:rPr>
      </w:pPr>
      <w:r w:rsidRPr="006D75AF">
        <w:rPr>
          <w:rFonts w:ascii="Courier New" w:hAnsi="Courier New" w:cs="Courier New"/>
          <w:b/>
          <w:bCs/>
          <w:noProof/>
          <w:color w:val="365F91" w:themeColor="accent1" w:themeShade="BF"/>
          <w:sz w:val="28"/>
          <w:szCs w:val="28"/>
        </w:rPr>
        <w:pict>
          <v:shape id="_x0000_s1036" type="#_x0000_t32" style="position:absolute;left:0;text-align:left;margin-left:307pt;margin-top:8.8pt;width:19pt;height:0;flip:x;z-index:251670528" o:connectortype="straight">
            <v:stroke endarrow="block"/>
            <w10:wrap anchorx="page"/>
          </v:shape>
        </w:pict>
      </w:r>
      <w:r w:rsidR="00D82786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>תעודת גמר</w:t>
      </w:r>
      <w:r w:rsidR="00422144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 xml:space="preserve">  </w:t>
      </w:r>
      <w:r w:rsidR="00D82786" w:rsidRPr="006D75AF">
        <w:rPr>
          <w:rFonts w:ascii="Courier New" w:hAnsi="Courier New" w:cs="Courier New"/>
          <w:b/>
          <w:bCs/>
          <w:color w:val="365F91" w:themeColor="accent1" w:themeShade="BF"/>
          <w:sz w:val="28"/>
          <w:szCs w:val="28"/>
          <w:rtl/>
        </w:rPr>
        <w:t xml:space="preserve">   </w:t>
      </w:r>
      <w:r w:rsidR="00D82786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 xml:space="preserve">מסמך שניתן ע"י הרשות המעיד על תום עבודת הבינוי על חלקיה לרבות </w:t>
      </w:r>
      <w:r w:rsidR="00422144" w:rsidRPr="006D75AF">
        <w:rPr>
          <w:rFonts w:ascii="Courier New" w:hAnsi="Courier New" w:cs="Courier New"/>
          <w:color w:val="365F91" w:themeColor="accent1" w:themeShade="BF"/>
          <w:sz w:val="28"/>
          <w:szCs w:val="28"/>
          <w:rtl/>
        </w:rPr>
        <w:t>תשתית ופיתוח סביבתי שלם. הנ"ל נדרש לצורך רישום שלם בטאבו.</w:t>
      </w:r>
    </w:p>
    <w:sectPr w:rsidR="00B94241" w:rsidRPr="006D75AF" w:rsidSect="00610BEA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/>
  <w:defaultTabStop w:val="720"/>
  <w:characterSpacingControl w:val="doNotCompress"/>
  <w:compat/>
  <w:rsids>
    <w:rsidRoot w:val="00B94241"/>
    <w:rsid w:val="000C4544"/>
    <w:rsid w:val="0016171C"/>
    <w:rsid w:val="00422144"/>
    <w:rsid w:val="00610BEA"/>
    <w:rsid w:val="006D75AF"/>
    <w:rsid w:val="00B54ABC"/>
    <w:rsid w:val="00B94241"/>
    <w:rsid w:val="00D82786"/>
    <w:rsid w:val="00F21D56"/>
    <w:rsid w:val="00F57372"/>
    <w:rsid w:val="00FC2F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9" type="connector" idref="#_x0000_s1027"/>
        <o:r id="V:Rule10" type="connector" idref="#_x0000_s1028"/>
        <o:r id="V:Rule11" type="connector" idref="#_x0000_s1029"/>
        <o:r id="V:Rule12" type="connector" idref="#_x0000_s1033"/>
        <o:r id="V:Rule13" type="connector" idref="#_x0000_s1026"/>
        <o:r id="V:Rule14" type="connector" idref="#_x0000_s1036"/>
        <o:r id="V:Rule15" type="connector" idref="#_x0000_s1034"/>
        <o:r id="V:Rule16" type="connector" idref="#_x0000_s1035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71C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133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5</cp:revision>
  <dcterms:created xsi:type="dcterms:W3CDTF">2015-09-29T09:19:00Z</dcterms:created>
  <dcterms:modified xsi:type="dcterms:W3CDTF">2015-09-29T10:32:00Z</dcterms:modified>
</cp:coreProperties>
</file>